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proofErr w:type="spellStart"/>
      <w:r w:rsidR="009A3CF1" w:rsidRPr="005A38F0">
        <w:rPr>
          <w:rFonts w:ascii="Arial" w:hAnsi="Arial"/>
          <w:lang w:val="en-US"/>
        </w:rPr>
        <w:t>RRM</w:t>
      </w:r>
      <w:proofErr w:type="spellEnd"/>
      <w:r w:rsidR="009A3CF1" w:rsidRPr="005A38F0">
        <w:rPr>
          <w:rFonts w:ascii="Arial" w:hAnsi="Arial"/>
          <w:lang w:val="en-US"/>
        </w:rPr>
        <w:t xml:space="preserve"> test</w:t>
      </w:r>
      <w:r w:rsidR="002500AA">
        <w:rPr>
          <w:rFonts w:ascii="Arial" w:hAnsi="Arial"/>
          <w:lang w:val="en-US"/>
        </w:rPr>
        <w:t>s 4.6.1.1~4.6.1.</w:t>
      </w:r>
      <w:r w:rsidR="0082680D">
        <w:rPr>
          <w:rFonts w:ascii="Arial" w:hAnsi="Arial"/>
          <w:lang w:val="en-US"/>
        </w:rPr>
        <w:t>7, 6.6.1.1~6.6.1.7, 16.6.1.4, 16.6.1.8 and 16.6.1.12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w:t>
      </w:r>
      <w:proofErr w:type="spellStart"/>
      <w:r w:rsidRPr="006439EC">
        <w:rPr>
          <w:rFonts w:ascii="Arial" w:hAnsi="Arial"/>
        </w:rPr>
        <w:t>E</w:t>
      </w:r>
      <w:r>
        <w:rPr>
          <w:rFonts w:ascii="Arial" w:hAnsi="Arial"/>
        </w:rPr>
        <w:t>N</w:t>
      </w:r>
      <w:proofErr w:type="spellEnd"/>
      <w:r>
        <w:rPr>
          <w:rFonts w:ascii="Arial" w:hAnsi="Arial"/>
        </w:rPr>
        <w:t xml:space="preserve">-DC event triggered reporting </w:t>
      </w:r>
      <w:r w:rsidRPr="006439EC">
        <w:rPr>
          <w:rFonts w:ascii="Arial" w:hAnsi="Arial"/>
        </w:rPr>
        <w:t>tests without gap under non-</w:t>
      </w:r>
      <w:proofErr w:type="spellStart"/>
      <w:r w:rsidRPr="006439EC">
        <w:rPr>
          <w:rFonts w:ascii="Arial" w:hAnsi="Arial"/>
        </w:rPr>
        <w:t>DRX</w:t>
      </w:r>
      <w:proofErr w:type="spellEnd"/>
    </w:p>
    <w:p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w:t>
      </w:r>
      <w:proofErr w:type="spellStart"/>
      <w:r w:rsidR="006439EC" w:rsidRPr="006439EC">
        <w:rPr>
          <w:rFonts w:ascii="Arial" w:hAnsi="Arial"/>
        </w:rPr>
        <w:t>EN</w:t>
      </w:r>
      <w:proofErr w:type="spellEnd"/>
      <w:r w:rsidR="006439EC" w:rsidRPr="006439EC">
        <w:rPr>
          <w:rFonts w:ascii="Arial" w:hAnsi="Arial"/>
        </w:rPr>
        <w:t>-D</w:t>
      </w:r>
      <w:r w:rsidR="006439EC">
        <w:rPr>
          <w:rFonts w:ascii="Arial" w:hAnsi="Arial"/>
        </w:rPr>
        <w:t>C event triggered reporting t</w:t>
      </w:r>
      <w:r w:rsidR="006439EC" w:rsidRPr="006439EC">
        <w:rPr>
          <w:rFonts w:ascii="Arial" w:hAnsi="Arial"/>
        </w:rPr>
        <w:t xml:space="preserve">ests without gap under </w:t>
      </w:r>
      <w:proofErr w:type="spellStart"/>
      <w:r w:rsidR="006439EC" w:rsidRPr="006439EC">
        <w:rPr>
          <w:rFonts w:ascii="Arial" w:hAnsi="Arial"/>
        </w:rPr>
        <w:t>DRX</w:t>
      </w:r>
      <w:proofErr w:type="spellEnd"/>
    </w:p>
    <w:p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proofErr w:type="spellStart"/>
      <w:r w:rsidRPr="00710D35">
        <w:rPr>
          <w:rFonts w:ascii="Arial" w:hAnsi="Arial"/>
        </w:rPr>
        <w:t>EN</w:t>
      </w:r>
      <w:proofErr w:type="spellEnd"/>
      <w:r w:rsidRPr="00710D35">
        <w:rPr>
          <w:rFonts w:ascii="Arial" w:hAnsi="Arial"/>
        </w:rPr>
        <w:t>-DC event triggered reporting tests with per-UE gaps under non-</w:t>
      </w:r>
      <w:proofErr w:type="spellStart"/>
      <w:r w:rsidRPr="00710D35">
        <w:rPr>
          <w:rFonts w:ascii="Arial" w:hAnsi="Arial"/>
        </w:rPr>
        <w:t>DRX</w:t>
      </w:r>
      <w:proofErr w:type="spellEnd"/>
    </w:p>
    <w:p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proofErr w:type="spellStart"/>
      <w:r w:rsidRPr="00710D35">
        <w:rPr>
          <w:rFonts w:ascii="Arial" w:hAnsi="Arial"/>
        </w:rPr>
        <w:t>EN</w:t>
      </w:r>
      <w:proofErr w:type="spellEnd"/>
      <w:r w:rsidRPr="00710D35">
        <w:rPr>
          <w:rFonts w:ascii="Arial" w:hAnsi="Arial"/>
        </w:rPr>
        <w:t xml:space="preserve">-DC event triggered reporting tests with per-UE gaps under </w:t>
      </w:r>
      <w:proofErr w:type="spellStart"/>
      <w:r w:rsidRPr="00710D35">
        <w:rPr>
          <w:rFonts w:ascii="Arial" w:hAnsi="Arial"/>
        </w:rPr>
        <w:t>DRX</w:t>
      </w:r>
      <w:proofErr w:type="spellEnd"/>
    </w:p>
    <w:p w:rsidR="0082680D" w:rsidRDefault="0082680D" w:rsidP="0082680D">
      <w:pPr>
        <w:numPr>
          <w:ilvl w:val="0"/>
          <w:numId w:val="9"/>
        </w:numPr>
        <w:autoSpaceDE w:val="0"/>
        <w:autoSpaceDN w:val="0"/>
        <w:adjustRightInd w:val="0"/>
        <w:spacing w:after="60"/>
        <w:rPr>
          <w:rFonts w:ascii="Arial" w:hAnsi="Arial"/>
        </w:rPr>
      </w:pPr>
      <w:r w:rsidRPr="00710D35">
        <w:rPr>
          <w:rFonts w:ascii="Arial" w:hAnsi="Arial"/>
        </w:rPr>
        <w:t>4.6.1.</w:t>
      </w:r>
      <w:r>
        <w:rPr>
          <w:rFonts w:ascii="Arial" w:hAnsi="Arial"/>
        </w:rPr>
        <w:t xml:space="preserve">5, </w:t>
      </w:r>
      <w:proofErr w:type="spellStart"/>
      <w:r w:rsidRPr="00710D35">
        <w:rPr>
          <w:rFonts w:ascii="Arial" w:hAnsi="Arial"/>
        </w:rPr>
        <w:t>EN</w:t>
      </w:r>
      <w:proofErr w:type="spellEnd"/>
      <w:r w:rsidRPr="00710D35">
        <w:rPr>
          <w:rFonts w:ascii="Arial" w:hAnsi="Arial"/>
        </w:rPr>
        <w:t xml:space="preserve">-DC event triggered reporting tests </w:t>
      </w:r>
      <w:r w:rsidRPr="006439EC">
        <w:rPr>
          <w:rFonts w:ascii="Arial" w:hAnsi="Arial"/>
        </w:rPr>
        <w:t>without gap</w:t>
      </w:r>
      <w:r w:rsidRPr="00710D35">
        <w:rPr>
          <w:rFonts w:ascii="Arial" w:hAnsi="Arial"/>
        </w:rPr>
        <w:t xml:space="preserve"> under non-</w:t>
      </w:r>
      <w:proofErr w:type="spellStart"/>
      <w:r w:rsidRPr="00710D35">
        <w:rPr>
          <w:rFonts w:ascii="Arial" w:hAnsi="Arial"/>
        </w:rPr>
        <w:t>DRX</w:t>
      </w:r>
      <w:proofErr w:type="spellEnd"/>
      <w:r>
        <w:rPr>
          <w:rFonts w:ascii="Arial" w:hAnsi="Arial"/>
        </w:rPr>
        <w:t xml:space="preserve"> </w:t>
      </w:r>
      <w:r w:rsidRPr="0082680D">
        <w:rPr>
          <w:rFonts w:ascii="Arial" w:hAnsi="Arial"/>
        </w:rPr>
        <w:t xml:space="preserve">with </w:t>
      </w:r>
      <w:proofErr w:type="spellStart"/>
      <w:r w:rsidRPr="0082680D">
        <w:rPr>
          <w:rFonts w:ascii="Arial" w:hAnsi="Arial"/>
        </w:rPr>
        <w:t>SSB</w:t>
      </w:r>
      <w:proofErr w:type="spellEnd"/>
      <w:r w:rsidRPr="0082680D">
        <w:rPr>
          <w:rFonts w:ascii="Arial" w:hAnsi="Arial"/>
        </w:rPr>
        <w:t xml:space="preserve"> index reading</w:t>
      </w:r>
    </w:p>
    <w:p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4.6.1.6, </w:t>
      </w:r>
      <w:proofErr w:type="spellStart"/>
      <w:r w:rsidRPr="0082680D">
        <w:rPr>
          <w:rFonts w:ascii="Arial" w:hAnsi="Arial"/>
        </w:rPr>
        <w:t>EN</w:t>
      </w:r>
      <w:proofErr w:type="spellEnd"/>
      <w:r w:rsidRPr="0082680D">
        <w:rPr>
          <w:rFonts w:ascii="Arial" w:hAnsi="Arial"/>
        </w:rPr>
        <w:t xml:space="preserve">-DC event triggered reporting tests </w:t>
      </w:r>
      <w:r w:rsidRPr="006439EC">
        <w:rPr>
          <w:rFonts w:ascii="Arial" w:hAnsi="Arial"/>
        </w:rPr>
        <w:t>without gap</w:t>
      </w:r>
      <w:r w:rsidRPr="0082680D">
        <w:rPr>
          <w:rFonts w:ascii="Arial" w:hAnsi="Arial"/>
        </w:rPr>
        <w:t xml:space="preserve"> under </w:t>
      </w:r>
      <w:proofErr w:type="spellStart"/>
      <w:r w:rsidRPr="0082680D">
        <w:rPr>
          <w:rFonts w:ascii="Arial" w:hAnsi="Arial"/>
        </w:rPr>
        <w:t>DRX</w:t>
      </w:r>
      <w:proofErr w:type="spellEnd"/>
      <w:r>
        <w:rPr>
          <w:rFonts w:ascii="Arial" w:hAnsi="Arial"/>
        </w:rPr>
        <w:t xml:space="preserve"> </w:t>
      </w:r>
      <w:r w:rsidRPr="0082680D">
        <w:rPr>
          <w:rFonts w:ascii="Arial" w:hAnsi="Arial"/>
        </w:rPr>
        <w:t xml:space="preserve">with </w:t>
      </w:r>
      <w:proofErr w:type="spellStart"/>
      <w:r w:rsidRPr="0082680D">
        <w:rPr>
          <w:rFonts w:ascii="Arial" w:hAnsi="Arial"/>
        </w:rPr>
        <w:t>SSB</w:t>
      </w:r>
      <w:proofErr w:type="spellEnd"/>
      <w:r w:rsidRPr="0082680D">
        <w:rPr>
          <w:rFonts w:ascii="Arial" w:hAnsi="Arial"/>
        </w:rPr>
        <w:t xml:space="preserve"> index reading</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proofErr w:type="spellStart"/>
      <w:r w:rsidRPr="006A5216">
        <w:rPr>
          <w:rFonts w:ascii="Arial" w:hAnsi="Arial"/>
        </w:rPr>
        <w:t>EN</w:t>
      </w:r>
      <w:proofErr w:type="spellEnd"/>
      <w:r w:rsidRPr="006A5216">
        <w:rPr>
          <w:rFonts w:ascii="Arial" w:hAnsi="Arial"/>
        </w:rPr>
        <w:t xml:space="preserve">-DC FR1 event-triggered reporting without gap in </w:t>
      </w:r>
      <w:proofErr w:type="spellStart"/>
      <w:r w:rsidRPr="006A5216">
        <w:rPr>
          <w:rFonts w:ascii="Arial" w:hAnsi="Arial"/>
        </w:rPr>
        <w:t>DRX</w:t>
      </w:r>
      <w:proofErr w:type="spellEnd"/>
      <w:r w:rsidRPr="006A5216">
        <w:rPr>
          <w:rFonts w:ascii="Arial" w:hAnsi="Arial"/>
        </w:rPr>
        <w:t xml:space="preserve"> for UE configured with highSpeedMeasFlag-r16</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6.6.1.1,</w:t>
      </w:r>
      <w:r w:rsidRPr="006439EC">
        <w:rPr>
          <w:rFonts w:ascii="Arial" w:hAnsi="Arial"/>
        </w:rPr>
        <w:t xml:space="preserve"> </w:t>
      </w:r>
      <w:r w:rsidRPr="006A5216">
        <w:rPr>
          <w:rFonts w:ascii="Arial" w:hAnsi="Arial"/>
        </w:rPr>
        <w:t>NR SA FR1</w:t>
      </w:r>
      <w:r>
        <w:rPr>
          <w:rFonts w:ascii="Arial" w:hAnsi="Arial"/>
        </w:rPr>
        <w:t xml:space="preserve"> event triggered reporting </w:t>
      </w:r>
      <w:r w:rsidRPr="006439EC">
        <w:rPr>
          <w:rFonts w:ascii="Arial" w:hAnsi="Arial"/>
        </w:rPr>
        <w:t>tests without gap under non-</w:t>
      </w:r>
      <w:proofErr w:type="spellStart"/>
      <w:r w:rsidRPr="006439EC">
        <w:rPr>
          <w:rFonts w:ascii="Arial" w:hAnsi="Arial"/>
        </w:rPr>
        <w:t>DRX</w:t>
      </w:r>
      <w:proofErr w:type="spellEnd"/>
    </w:p>
    <w:p w:rsidR="0082680D" w:rsidRDefault="0082680D" w:rsidP="0082680D">
      <w:pPr>
        <w:numPr>
          <w:ilvl w:val="0"/>
          <w:numId w:val="9"/>
        </w:numPr>
        <w:autoSpaceDE w:val="0"/>
        <w:autoSpaceDN w:val="0"/>
        <w:adjustRightInd w:val="0"/>
        <w:spacing w:after="60"/>
        <w:rPr>
          <w:rFonts w:ascii="Arial" w:hAnsi="Arial"/>
        </w:rPr>
      </w:pPr>
      <w:r>
        <w:rPr>
          <w:rFonts w:ascii="Arial" w:hAnsi="Arial"/>
        </w:rPr>
        <w:t>6.6.1.2,</w:t>
      </w:r>
      <w:r w:rsidRPr="006439EC">
        <w:rPr>
          <w:rFonts w:ascii="Arial" w:hAnsi="Arial"/>
        </w:rPr>
        <w:t xml:space="preserve"> </w:t>
      </w:r>
      <w:r w:rsidRPr="006A5216">
        <w:rPr>
          <w:rFonts w:ascii="Arial" w:hAnsi="Arial"/>
        </w:rPr>
        <w:t>NR SA FR1</w:t>
      </w:r>
      <w:r>
        <w:rPr>
          <w:rFonts w:ascii="Arial" w:hAnsi="Arial"/>
        </w:rPr>
        <w:t xml:space="preserve"> event triggered reporting t</w:t>
      </w:r>
      <w:r w:rsidRPr="006439EC">
        <w:rPr>
          <w:rFonts w:ascii="Arial" w:hAnsi="Arial"/>
        </w:rPr>
        <w:t xml:space="preserve">ests without gap under </w:t>
      </w:r>
      <w:proofErr w:type="spellStart"/>
      <w:r w:rsidRPr="006439EC">
        <w:rPr>
          <w:rFonts w:ascii="Arial" w:hAnsi="Arial"/>
        </w:rPr>
        <w:t>DRX</w:t>
      </w:r>
      <w:proofErr w:type="spellEnd"/>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.6.1.3</w:t>
      </w:r>
      <w:r>
        <w:rPr>
          <w:rFonts w:ascii="Arial" w:hAnsi="Arial"/>
        </w:rPr>
        <w:t xml:space="preserve">, </w:t>
      </w:r>
      <w:r w:rsidRPr="006A5216">
        <w:rPr>
          <w:rFonts w:ascii="Arial" w:hAnsi="Arial"/>
        </w:rPr>
        <w:t>NR SA FR1</w:t>
      </w:r>
      <w:r>
        <w:rPr>
          <w:rFonts w:ascii="Arial" w:hAnsi="Arial"/>
        </w:rPr>
        <w:t xml:space="preserve"> </w:t>
      </w:r>
      <w:r w:rsidRPr="00710D35">
        <w:rPr>
          <w:rFonts w:ascii="Arial" w:hAnsi="Arial"/>
        </w:rPr>
        <w:t>event triggered reporting tests with per-UE gaps under non-</w:t>
      </w:r>
      <w:proofErr w:type="spellStart"/>
      <w:r w:rsidRPr="00710D35">
        <w:rPr>
          <w:rFonts w:ascii="Arial" w:hAnsi="Arial"/>
        </w:rPr>
        <w:t>DRX</w:t>
      </w:r>
      <w:proofErr w:type="spellEnd"/>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.6.1.4</w:t>
      </w:r>
      <w:r>
        <w:rPr>
          <w:rFonts w:ascii="Arial" w:hAnsi="Arial"/>
        </w:rPr>
        <w:t xml:space="preserve">, </w:t>
      </w:r>
      <w:r w:rsidRPr="006A5216">
        <w:rPr>
          <w:rFonts w:ascii="Arial" w:hAnsi="Arial"/>
        </w:rPr>
        <w:t>NR SA FR1</w:t>
      </w:r>
      <w:r w:rsidRPr="00710D35">
        <w:rPr>
          <w:rFonts w:ascii="Arial" w:hAnsi="Arial"/>
        </w:rPr>
        <w:t xml:space="preserve"> event triggered reporting tests with per-UE gaps under </w:t>
      </w:r>
      <w:proofErr w:type="spellStart"/>
      <w:r w:rsidRPr="00710D35">
        <w:rPr>
          <w:rFonts w:ascii="Arial" w:hAnsi="Arial"/>
        </w:rPr>
        <w:t>DRX</w:t>
      </w:r>
      <w:proofErr w:type="spellEnd"/>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w:t>
      </w:r>
      <w:r>
        <w:rPr>
          <w:rFonts w:ascii="Arial" w:hAnsi="Arial"/>
        </w:rPr>
        <w:t xml:space="preserve">5, </w:t>
      </w:r>
      <w:r w:rsidRPr="006A5216">
        <w:rPr>
          <w:rFonts w:ascii="Arial" w:hAnsi="Arial"/>
        </w:rPr>
        <w:t>NR SA FR1</w:t>
      </w:r>
      <w:r w:rsidRPr="00710D35">
        <w:rPr>
          <w:rFonts w:ascii="Arial" w:hAnsi="Arial"/>
        </w:rPr>
        <w:t xml:space="preserve"> event triggered reporting tests </w:t>
      </w:r>
      <w:r w:rsidRPr="006439EC">
        <w:rPr>
          <w:rFonts w:ascii="Arial" w:hAnsi="Arial"/>
        </w:rPr>
        <w:t>without gap</w:t>
      </w:r>
      <w:r w:rsidRPr="00710D35">
        <w:rPr>
          <w:rFonts w:ascii="Arial" w:hAnsi="Arial"/>
        </w:rPr>
        <w:t xml:space="preserve"> under non-</w:t>
      </w:r>
      <w:proofErr w:type="spellStart"/>
      <w:r w:rsidRPr="00710D35">
        <w:rPr>
          <w:rFonts w:ascii="Arial" w:hAnsi="Arial"/>
        </w:rPr>
        <w:t>DRX</w:t>
      </w:r>
      <w:proofErr w:type="spellEnd"/>
      <w:r>
        <w:rPr>
          <w:rFonts w:ascii="Arial" w:hAnsi="Arial"/>
        </w:rPr>
        <w:t xml:space="preserve"> </w:t>
      </w:r>
      <w:r w:rsidRPr="0082680D">
        <w:rPr>
          <w:rFonts w:ascii="Arial" w:hAnsi="Arial"/>
        </w:rPr>
        <w:t xml:space="preserve">with </w:t>
      </w:r>
      <w:proofErr w:type="spellStart"/>
      <w:r w:rsidRPr="0082680D">
        <w:rPr>
          <w:rFonts w:ascii="Arial" w:hAnsi="Arial"/>
        </w:rPr>
        <w:t>SSB</w:t>
      </w:r>
      <w:proofErr w:type="spellEnd"/>
      <w:r w:rsidRPr="0082680D">
        <w:rPr>
          <w:rFonts w:ascii="Arial" w:hAnsi="Arial"/>
        </w:rPr>
        <w:t xml:space="preserve"> index reading</w:t>
      </w:r>
    </w:p>
    <w:p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6.6.1.6, </w:t>
      </w:r>
      <w:r w:rsidRPr="006A5216">
        <w:rPr>
          <w:rFonts w:ascii="Arial" w:hAnsi="Arial"/>
        </w:rPr>
        <w:t>NR SA FR1</w:t>
      </w:r>
      <w:r w:rsidRPr="0082680D">
        <w:rPr>
          <w:rFonts w:ascii="Arial" w:hAnsi="Arial"/>
        </w:rPr>
        <w:t xml:space="preserve"> event triggered reporting tests without gap under </w:t>
      </w:r>
      <w:proofErr w:type="spellStart"/>
      <w:r w:rsidRPr="0082680D">
        <w:rPr>
          <w:rFonts w:ascii="Arial" w:hAnsi="Arial"/>
        </w:rPr>
        <w:t>DRX</w:t>
      </w:r>
      <w:proofErr w:type="spellEnd"/>
      <w:r w:rsidRPr="0082680D">
        <w:rPr>
          <w:rFonts w:ascii="Arial" w:hAnsi="Arial"/>
        </w:rPr>
        <w:t xml:space="preserve"> with </w:t>
      </w:r>
      <w:proofErr w:type="spellStart"/>
      <w:r w:rsidRPr="0082680D">
        <w:rPr>
          <w:rFonts w:ascii="Arial" w:hAnsi="Arial"/>
        </w:rPr>
        <w:t>SSB</w:t>
      </w:r>
      <w:proofErr w:type="spellEnd"/>
      <w:r w:rsidRPr="0082680D">
        <w:rPr>
          <w:rFonts w:ascii="Arial" w:hAnsi="Arial"/>
        </w:rPr>
        <w:t xml:space="preserve"> index reading</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 xml:space="preserve">NR SA FR1 event-triggered reporting without gap in </w:t>
      </w:r>
      <w:proofErr w:type="spellStart"/>
      <w:r w:rsidRPr="006A5216">
        <w:rPr>
          <w:rFonts w:ascii="Arial" w:hAnsi="Arial"/>
        </w:rPr>
        <w:t>DRX</w:t>
      </w:r>
      <w:proofErr w:type="spellEnd"/>
      <w:r w:rsidRPr="006A5216">
        <w:rPr>
          <w:rFonts w:ascii="Arial" w:hAnsi="Arial"/>
        </w:rPr>
        <w:t xml:space="preserve"> for UE configured with highSpeedMeasFlag-r16</w:t>
      </w:r>
    </w:p>
    <w:p w:rsidR="0082680D" w:rsidRDefault="0082680D" w:rsidP="006A5216">
      <w:pPr>
        <w:numPr>
          <w:ilvl w:val="0"/>
          <w:numId w:val="9"/>
        </w:numPr>
        <w:autoSpaceDE w:val="0"/>
        <w:autoSpaceDN w:val="0"/>
        <w:adjustRightInd w:val="0"/>
        <w:spacing w:after="60"/>
        <w:rPr>
          <w:rFonts w:ascii="Arial" w:hAnsi="Arial"/>
        </w:rPr>
      </w:pPr>
      <w:r w:rsidRPr="0082680D">
        <w:rPr>
          <w:rFonts w:ascii="Arial" w:hAnsi="Arial"/>
        </w:rPr>
        <w:t>16.6.1.4</w:t>
      </w:r>
      <w:r>
        <w:rPr>
          <w:rFonts w:ascii="Arial" w:hAnsi="Arial"/>
        </w:rPr>
        <w:t xml:space="preserve">, </w:t>
      </w:r>
      <w:r w:rsidRPr="0082680D">
        <w:rPr>
          <w:rFonts w:ascii="Arial" w:hAnsi="Arial"/>
        </w:rPr>
        <w:t xml:space="preserve">NR SA FR1 Event triggered reporting tests without gap under </w:t>
      </w:r>
      <w:proofErr w:type="spellStart"/>
      <w:r w:rsidRPr="0082680D">
        <w:rPr>
          <w:rFonts w:ascii="Arial" w:hAnsi="Arial"/>
        </w:rPr>
        <w:t>DRX</w:t>
      </w:r>
      <w:proofErr w:type="spellEnd"/>
      <w:r w:rsidRPr="0082680D">
        <w:rPr>
          <w:rFonts w:ascii="Arial" w:hAnsi="Arial"/>
        </w:rPr>
        <w:t xml:space="preserve"> for 2 Rx UE</w:t>
      </w:r>
    </w:p>
    <w:p w:rsidR="0082680D" w:rsidRPr="000A5B55"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6.6.1.8, </w:t>
      </w:r>
      <w:r w:rsidRPr="0082680D">
        <w:rPr>
          <w:rFonts w:ascii="Arial" w:eastAsiaTheme="minorEastAsia" w:hAnsi="Arial"/>
          <w:lang w:eastAsia="zh-CN"/>
        </w:rPr>
        <w:t xml:space="preserve">NR SA FR1 Event triggered reporting tests with per-UE gaps under </w:t>
      </w:r>
      <w:proofErr w:type="spellStart"/>
      <w:r w:rsidRPr="0082680D">
        <w:rPr>
          <w:rFonts w:ascii="Arial" w:eastAsiaTheme="minorEastAsia" w:hAnsi="Arial"/>
          <w:lang w:eastAsia="zh-CN"/>
        </w:rPr>
        <w:t>DRX</w:t>
      </w:r>
      <w:proofErr w:type="spellEnd"/>
      <w:r w:rsidRPr="0082680D">
        <w:rPr>
          <w:rFonts w:ascii="Arial" w:eastAsiaTheme="minorEastAsia" w:hAnsi="Arial"/>
          <w:lang w:eastAsia="zh-CN"/>
        </w:rPr>
        <w:t xml:space="preserve"> for 2 Rx UE</w:t>
      </w:r>
    </w:p>
    <w:p w:rsidR="0082680D"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6.6.1.12, </w:t>
      </w:r>
      <w:r w:rsidRPr="0082680D">
        <w:rPr>
          <w:rFonts w:ascii="Arial" w:eastAsiaTheme="minorEastAsia" w:hAnsi="Arial"/>
          <w:lang w:eastAsia="zh-CN"/>
        </w:rPr>
        <w:t>NR SA FR1 Event triggered reporting tests with per-UE gaps under non-</w:t>
      </w:r>
      <w:proofErr w:type="spellStart"/>
      <w:r w:rsidRPr="0082680D">
        <w:rPr>
          <w:rFonts w:ascii="Arial" w:eastAsiaTheme="minorEastAsia" w:hAnsi="Arial"/>
          <w:lang w:eastAsia="zh-CN"/>
        </w:rPr>
        <w:t>DRX</w:t>
      </w:r>
      <w:proofErr w:type="spellEnd"/>
      <w:r w:rsidRPr="0082680D">
        <w:rPr>
          <w:rFonts w:ascii="Arial" w:eastAsiaTheme="minorEastAsia" w:hAnsi="Arial"/>
          <w:lang w:eastAsia="zh-CN"/>
        </w:rPr>
        <w:t xml:space="preserve"> with </w:t>
      </w:r>
      <w:proofErr w:type="spellStart"/>
      <w:r w:rsidRPr="0082680D">
        <w:rPr>
          <w:rFonts w:ascii="Arial" w:eastAsiaTheme="minorEastAsia" w:hAnsi="Arial"/>
          <w:lang w:eastAsia="zh-CN"/>
        </w:rPr>
        <w:t>SSB</w:t>
      </w:r>
      <w:proofErr w:type="spellEnd"/>
      <w:r w:rsidRPr="0082680D">
        <w:rPr>
          <w:rFonts w:ascii="Arial" w:eastAsiaTheme="minorEastAsia" w:hAnsi="Arial"/>
          <w:lang w:eastAsia="zh-CN"/>
        </w:rPr>
        <w:t xml:space="preserve"> index reading for 2 Rx UE</w:t>
      </w:r>
    </w:p>
    <w:p w:rsidR="00624BBE" w:rsidRPr="0082680D"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rsidR="00D72705" w:rsidRPr="00D82B52" w:rsidRDefault="00D72705" w:rsidP="00FB26BF">
      <w:pPr>
        <w:pStyle w:val="H6"/>
        <w:rPr>
          <w:snapToGrid w:val="0"/>
          <w:shd w:val="pct15" w:color="auto" w:fill="FFFFFF"/>
        </w:rPr>
      </w:pPr>
      <w:r w:rsidRPr="00D82B52">
        <w:rPr>
          <w:snapToGrid w:val="0"/>
          <w:shd w:val="pct15" w:color="auto" w:fill="FFFFFF"/>
        </w:rPr>
        <w:t>A.4.6.1.1</w:t>
      </w:r>
      <w:r w:rsidRPr="00D82B52">
        <w:rPr>
          <w:snapToGrid w:val="0"/>
          <w:shd w:val="pct15" w:color="auto" w:fill="FFFFFF"/>
        </w:rPr>
        <w:tab/>
        <w:t xml:space="preserve"> </w:t>
      </w:r>
      <w:proofErr w:type="spellStart"/>
      <w:r w:rsidRPr="00D82B52">
        <w:rPr>
          <w:snapToGrid w:val="0"/>
          <w:shd w:val="pct15" w:color="auto" w:fill="FFFFFF"/>
        </w:rPr>
        <w:t>EN</w:t>
      </w:r>
      <w:proofErr w:type="spellEnd"/>
      <w:r w:rsidRPr="00D82B52">
        <w:rPr>
          <w:snapToGrid w:val="0"/>
          <w:shd w:val="pct15" w:color="auto" w:fill="FFFFFF"/>
        </w:rPr>
        <w:t>-DC event triggered reporting tests without gap under non-</w:t>
      </w:r>
      <w:proofErr w:type="spellStart"/>
      <w:r w:rsidRPr="00D82B52">
        <w:rPr>
          <w:snapToGrid w:val="0"/>
          <w:shd w:val="pct15" w:color="auto" w:fill="FFFFFF"/>
        </w:rPr>
        <w:t>DRX</w:t>
      </w:r>
      <w:proofErr w:type="spellEnd"/>
    </w:p>
    <w:p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rsidR="00D72705" w:rsidRPr="00D82B52" w:rsidRDefault="00D72705" w:rsidP="00D72705">
      <w:pPr>
        <w:rPr>
          <w:rFonts w:cs="v4.2.0"/>
          <w:shd w:val="pct15" w:color="auto" w:fill="FFFFFF"/>
        </w:rPr>
      </w:pPr>
      <w:r w:rsidRPr="00D82B52">
        <w:rPr>
          <w:rFonts w:cs="v4.2.0"/>
          <w:shd w:val="pct15" w:color="auto" w:fill="FFFFFF"/>
        </w:rPr>
        <w:t>Three cells are deployed in the test, which are E-</w:t>
      </w:r>
      <w:proofErr w:type="spellStart"/>
      <w:r w:rsidRPr="00D82B52">
        <w:rPr>
          <w:rFonts w:cs="v4.2.0"/>
          <w:shd w:val="pct15" w:color="auto" w:fill="FFFFFF"/>
        </w:rPr>
        <w:t>UTRAN</w:t>
      </w:r>
      <w:proofErr w:type="spellEnd"/>
      <w:r w:rsidRPr="00D82B52">
        <w:rPr>
          <w:rFonts w:cs="v4.2.0"/>
          <w:shd w:val="pct15" w:color="auto" w:fill="FFFFFF"/>
        </w:rPr>
        <w:t xml:space="preserve"> </w:t>
      </w:r>
      <w:proofErr w:type="spellStart"/>
      <w:r w:rsidRPr="00D82B52">
        <w:rPr>
          <w:rFonts w:cs="v4.2.0"/>
          <w:shd w:val="pct15" w:color="auto" w:fill="FFFFFF"/>
        </w:rPr>
        <w:t>PCell</w:t>
      </w:r>
      <w:proofErr w:type="spellEnd"/>
      <w:r w:rsidRPr="00D82B52">
        <w:rPr>
          <w:rFonts w:cs="v4.2.0"/>
          <w:shd w:val="pct15" w:color="auto" w:fill="FFFFFF"/>
        </w:rPr>
        <w:t xml:space="preserve"> (Cell 1), FR1 </w:t>
      </w:r>
      <w:proofErr w:type="spellStart"/>
      <w:r w:rsidRPr="00D82B52">
        <w:rPr>
          <w:rFonts w:cs="v4.2.0"/>
          <w:shd w:val="pct15" w:color="auto" w:fill="FFFFFF"/>
        </w:rPr>
        <w:t>PSCell</w:t>
      </w:r>
      <w:proofErr w:type="spellEnd"/>
      <w:r w:rsidRPr="00D82B52">
        <w:rPr>
          <w:rFonts w:cs="v4.2.0"/>
          <w:shd w:val="pct15" w:color="auto" w:fill="FFFFFF"/>
        </w:rPr>
        <w:t xml:space="preserve"> (Cell 2) and a FR1 neighbour cell (Cell 3) on the same frequency as the </w:t>
      </w:r>
      <w:proofErr w:type="spellStart"/>
      <w:r w:rsidRPr="00D82B52">
        <w:rPr>
          <w:rFonts w:cs="v4.2.0"/>
          <w:shd w:val="pct15" w:color="auto" w:fill="FFFFFF"/>
        </w:rPr>
        <w:t>PSCell</w:t>
      </w:r>
      <w:proofErr w:type="spellEnd"/>
      <w:r w:rsidRPr="00D82B52">
        <w:rPr>
          <w:rFonts w:cs="v4.2.0"/>
          <w:shd w:val="pct15" w:color="auto" w:fill="FFFFFF"/>
        </w:rPr>
        <w:t xml:space="preserve">. The test parameters for </w:t>
      </w:r>
      <w:proofErr w:type="spellStart"/>
      <w:r w:rsidRPr="00D82B52">
        <w:rPr>
          <w:rFonts w:cs="v4.2.0"/>
          <w:shd w:val="pct15" w:color="auto" w:fill="FFFFFF"/>
        </w:rPr>
        <w:t>PSCell</w:t>
      </w:r>
      <w:proofErr w:type="spellEnd"/>
      <w:r w:rsidRPr="00D82B52">
        <w:rPr>
          <w:rFonts w:cs="v4.2.0"/>
          <w:shd w:val="pct15" w:color="auto" w:fill="FFFFFF"/>
        </w:rPr>
        <w:t xml:space="preserve"> are given in Table A.4.6.1.1.2-1, </w:t>
      </w:r>
      <w:r w:rsidRPr="00D82B52">
        <w:rPr>
          <w:rFonts w:cs="v4.2.0"/>
          <w:shd w:val="pct15" w:color="auto" w:fill="FFFFFF"/>
        </w:rPr>
        <w:lastRenderedPageBreak/>
        <w:t>A.4.6.1.1.2-2, A.4.6.1.1.2-3 below and the test parameters and applicability for the E-</w:t>
      </w:r>
      <w:proofErr w:type="spellStart"/>
      <w:r w:rsidRPr="00D82B52">
        <w:rPr>
          <w:rFonts w:cs="v4.2.0"/>
          <w:shd w:val="pct15" w:color="auto" w:fill="FFFFFF"/>
        </w:rPr>
        <w:t>UTRAN</w:t>
      </w:r>
      <w:proofErr w:type="spellEnd"/>
      <w:r w:rsidRPr="00D82B52">
        <w:rPr>
          <w:rFonts w:cs="v4.2.0"/>
          <w:shd w:val="pct15" w:color="auto" w:fill="FFFFFF"/>
        </w:rPr>
        <w:t xml:space="preserve"> cell are defined in A.3.7.2. In the measurement control information a measurement object is configured for the frequency of the </w:t>
      </w:r>
      <w:proofErr w:type="spellStart"/>
      <w:r w:rsidRPr="00D82B52">
        <w:rPr>
          <w:rFonts w:cs="v4.2.0"/>
          <w:shd w:val="pct15" w:color="auto" w:fill="FFFFFF"/>
        </w:rPr>
        <w:t>PSCell</w:t>
      </w:r>
      <w:proofErr w:type="spellEnd"/>
      <w:r w:rsidRPr="00D82B52">
        <w:rPr>
          <w:rFonts w:cs="v4.2.0"/>
          <w:shd w:val="pct15" w:color="auto" w:fill="FFFFFF"/>
        </w:rPr>
        <w:t>, and it is indicated to the UE that event-triggered reporting with Event A3 is used. The test consists of two successive time periods, with time duration of T1, and T2 respectively. During time duration T1, the UE shall not have any timing information of cell 3.</w:t>
      </w:r>
    </w:p>
    <w:p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9"/>
      </w:tblGrid>
      <w:tr w:rsidR="00D72705" w:rsidRPr="00D82B52" w:rsidTr="000C3547">
        <w:tc>
          <w:tcPr>
            <w:tcW w:w="2376"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rsidTr="000C3547">
        <w:tc>
          <w:tcPr>
            <w:tcW w:w="2376" w:type="dxa"/>
            <w:shd w:val="clear" w:color="auto" w:fill="auto"/>
          </w:tcPr>
          <w:p w:rsidR="00D72705" w:rsidRPr="00D82B52" w:rsidRDefault="00D72705" w:rsidP="000C3547">
            <w:pPr>
              <w:rPr>
                <w:rFonts w:eastAsia="宋体"/>
                <w:shd w:val="pct15" w:color="auto" w:fill="FFFFFF"/>
                <w:lang w:eastAsia="zh-CN"/>
              </w:rPr>
            </w:pPr>
            <w:r w:rsidRPr="00D82B52">
              <w:rPr>
                <w:shd w:val="pct15" w:color="auto" w:fill="FFFFFF"/>
                <w:lang w:eastAsia="zh-CN"/>
              </w:rPr>
              <w:t>1</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 xml:space="preserve">15 kHz </w:t>
            </w:r>
            <w:proofErr w:type="spellStart"/>
            <w:r w:rsidRPr="00D82B52">
              <w:rPr>
                <w:rFonts w:eastAsia="Malgun Gothic"/>
                <w:shd w:val="pct15" w:color="auto" w:fill="FFFFFF"/>
              </w:rPr>
              <w:t>SSB</w:t>
            </w:r>
            <w:proofErr w:type="spellEnd"/>
            <w:r w:rsidRPr="00D82B52">
              <w:rPr>
                <w:rFonts w:eastAsia="Malgun Gothic"/>
                <w:shd w:val="pct15" w:color="auto" w:fill="FFFFFF"/>
              </w:rPr>
              <w:t xml:space="preserve"> </w:t>
            </w:r>
            <w:proofErr w:type="spellStart"/>
            <w:r w:rsidRPr="00D82B52">
              <w:rPr>
                <w:rFonts w:eastAsia="Malgun Gothic"/>
                <w:shd w:val="pct15" w:color="auto" w:fill="FFFFFF"/>
              </w:rPr>
              <w:t>SCS</w:t>
            </w:r>
            <w:proofErr w:type="spellEnd"/>
            <w:r w:rsidRPr="00D82B52">
              <w:rPr>
                <w:rFonts w:eastAsia="Malgun Gothic"/>
                <w:shd w:val="pct15" w:color="auto" w:fill="FFFFFF"/>
              </w:rPr>
              <w:t xml:space="preserve">, 10MHz bandwidth, </w:t>
            </w:r>
            <w:proofErr w:type="spellStart"/>
            <w:r w:rsidRPr="00D82B52">
              <w:rPr>
                <w:rFonts w:eastAsia="Malgun Gothic"/>
                <w:shd w:val="pct15" w:color="auto" w:fill="FFFFFF"/>
              </w:rPr>
              <w:t>FDD</w:t>
            </w:r>
            <w:proofErr w:type="spellEnd"/>
            <w:r w:rsidRPr="00D82B52">
              <w:rPr>
                <w:rFonts w:eastAsia="Malgun Gothic"/>
                <w:shd w:val="pct15" w:color="auto" w:fill="FFFFFF"/>
              </w:rPr>
              <w:t xml:space="preserve">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 xml:space="preserve">15 kHz </w:t>
            </w:r>
            <w:proofErr w:type="spellStart"/>
            <w:r w:rsidRPr="00D82B52">
              <w:rPr>
                <w:rFonts w:eastAsia="Malgun Gothic"/>
                <w:shd w:val="pct15" w:color="auto" w:fill="FFFFFF"/>
              </w:rPr>
              <w:t>SSB</w:t>
            </w:r>
            <w:proofErr w:type="spellEnd"/>
            <w:r w:rsidRPr="00D82B52">
              <w:rPr>
                <w:rFonts w:eastAsia="Malgun Gothic"/>
                <w:shd w:val="pct15" w:color="auto" w:fill="FFFFFF"/>
              </w:rPr>
              <w:t xml:space="preserve"> </w:t>
            </w:r>
            <w:proofErr w:type="spellStart"/>
            <w:r w:rsidRPr="00D82B52">
              <w:rPr>
                <w:rFonts w:eastAsia="Malgun Gothic"/>
                <w:shd w:val="pct15" w:color="auto" w:fill="FFFFFF"/>
              </w:rPr>
              <w:t>SCS</w:t>
            </w:r>
            <w:proofErr w:type="spellEnd"/>
            <w:r w:rsidRPr="00D82B52">
              <w:rPr>
                <w:rFonts w:eastAsia="Malgun Gothic"/>
                <w:shd w:val="pct15" w:color="auto" w:fill="FFFFFF"/>
              </w:rPr>
              <w:t xml:space="preserve">, 10MHz bandwidth, </w:t>
            </w:r>
            <w:proofErr w:type="spellStart"/>
            <w:r w:rsidRPr="00D82B52">
              <w:rPr>
                <w:rFonts w:eastAsia="Malgun Gothic"/>
                <w:shd w:val="pct15" w:color="auto" w:fill="FFFFFF"/>
              </w:rPr>
              <w:t>TDD</w:t>
            </w:r>
            <w:proofErr w:type="spellEnd"/>
            <w:r w:rsidRPr="00D82B52">
              <w:rPr>
                <w:rFonts w:eastAsia="Malgun Gothic"/>
                <w:shd w:val="pct15" w:color="auto" w:fill="FFFFFF"/>
              </w:rPr>
              <w:t xml:space="preserve">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 xml:space="preserve">30 kHz </w:t>
            </w:r>
            <w:proofErr w:type="spellStart"/>
            <w:r w:rsidRPr="00D82B52">
              <w:rPr>
                <w:rFonts w:eastAsia="Malgun Gothic"/>
                <w:shd w:val="pct15" w:color="auto" w:fill="FFFFFF"/>
              </w:rPr>
              <w:t>SSB</w:t>
            </w:r>
            <w:proofErr w:type="spellEnd"/>
            <w:r w:rsidRPr="00D82B52">
              <w:rPr>
                <w:rFonts w:eastAsia="Malgun Gothic"/>
                <w:shd w:val="pct15" w:color="auto" w:fill="FFFFFF"/>
              </w:rPr>
              <w:t xml:space="preserve"> </w:t>
            </w:r>
            <w:proofErr w:type="spellStart"/>
            <w:r w:rsidRPr="00D82B52">
              <w:rPr>
                <w:rFonts w:eastAsia="Malgun Gothic"/>
                <w:shd w:val="pct15" w:color="auto" w:fill="FFFFFF"/>
              </w:rPr>
              <w:t>SCS</w:t>
            </w:r>
            <w:proofErr w:type="spellEnd"/>
            <w:r w:rsidRPr="00D82B52">
              <w:rPr>
                <w:rFonts w:eastAsia="Malgun Gothic"/>
                <w:shd w:val="pct15" w:color="auto" w:fill="FFFFFF"/>
              </w:rPr>
              <w:t xml:space="preserve">, 40MHz bandwidth, </w:t>
            </w:r>
            <w:proofErr w:type="spellStart"/>
            <w:r w:rsidRPr="00D82B52">
              <w:rPr>
                <w:rFonts w:eastAsia="Malgun Gothic"/>
                <w:shd w:val="pct15" w:color="auto" w:fill="FFFFFF"/>
              </w:rPr>
              <w:t>TDD</w:t>
            </w:r>
            <w:proofErr w:type="spellEnd"/>
            <w:r w:rsidRPr="00D82B52">
              <w:rPr>
                <w:rFonts w:eastAsia="Malgun Gothic"/>
                <w:shd w:val="pct15" w:color="auto" w:fill="FFFFFF"/>
              </w:rPr>
              <w:t xml:space="preserve"> duplex mode</w:t>
            </w:r>
          </w:p>
        </w:tc>
      </w:tr>
      <w:tr w:rsidR="00D72705" w:rsidRPr="00D82B52" w:rsidTr="000C3547">
        <w:tc>
          <w:tcPr>
            <w:tcW w:w="9606" w:type="dxa"/>
            <w:gridSpan w:val="2"/>
            <w:shd w:val="clear" w:color="auto" w:fill="auto"/>
          </w:tcPr>
          <w:p w:rsidR="00D72705" w:rsidRPr="00D82B52" w:rsidRDefault="00D72705" w:rsidP="000C3547">
            <w:pPr>
              <w:rPr>
                <w:rFonts w:eastAsia="Malgun Gothic"/>
                <w:shd w:val="pct15" w:color="auto" w:fill="FFFFFF"/>
              </w:rPr>
            </w:pPr>
            <w:r w:rsidRPr="00D82B52">
              <w:rPr>
                <w:rFonts w:hint="eastAsia"/>
                <w:shd w:val="pct15" w:color="auto" w:fill="FFFFFF"/>
                <w:lang w:eastAsia="zh-CN"/>
              </w:rPr>
              <w:t xml:space="preserve">Note: </w:t>
            </w:r>
            <w:r w:rsidRPr="00D82B52">
              <w:rPr>
                <w:rFonts w:eastAsia="Malgun Gothic"/>
                <w:shd w:val="pct15" w:color="auto" w:fill="FFFFFF"/>
              </w:rPr>
              <w:t>The UE is only required to be tested in one of the supported test configurations.</w:t>
            </w:r>
          </w:p>
        </w:tc>
      </w:tr>
    </w:tbl>
    <w:p w:rsidR="00D72705" w:rsidRPr="00D82B52" w:rsidRDefault="00D72705" w:rsidP="00D72705">
      <w:pPr>
        <w:rPr>
          <w:shd w:val="pct15" w:color="auto" w:fill="FFFFFF"/>
        </w:rPr>
      </w:pPr>
    </w:p>
    <w:p w:rsidR="00D72705" w:rsidRPr="00D82B52" w:rsidRDefault="00D72705" w:rsidP="00D72705">
      <w:pPr>
        <w:pStyle w:val="TH"/>
        <w:rPr>
          <w:shd w:val="pct15" w:color="auto" w:fill="FFFFFF"/>
        </w:rPr>
      </w:pPr>
      <w:r w:rsidRPr="00D82B52">
        <w:rPr>
          <w:rFonts w:cs="v4.2.0"/>
          <w:shd w:val="pct15" w:color="auto" w:fill="FFFFFF"/>
        </w:rPr>
        <w:t xml:space="preserve">Table A.4.6.1.1.2-2: General test parameters for </w:t>
      </w:r>
      <w:proofErr w:type="spellStart"/>
      <w:r w:rsidRPr="00D82B52">
        <w:rPr>
          <w:rFonts w:cs="v4.2.0"/>
          <w:shd w:val="pct15" w:color="auto" w:fill="FFFFFF"/>
        </w:rPr>
        <w:t>EN</w:t>
      </w:r>
      <w:proofErr w:type="spellEnd"/>
      <w:r w:rsidRPr="00D82B52">
        <w:rPr>
          <w:rFonts w:cs="v4.2.0"/>
          <w:shd w:val="pct15" w:color="auto" w:fill="FFFFFF"/>
        </w:rPr>
        <w:t xml:space="preserve">-DC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E-</w:t>
            </w:r>
            <w:proofErr w:type="spellStart"/>
            <w:r w:rsidRPr="00D82B52">
              <w:rPr>
                <w:rFonts w:cs="v4.2.0"/>
                <w:shd w:val="pct15" w:color="auto" w:fill="FFFFFF"/>
              </w:rPr>
              <w:t>UTRAN</w:t>
            </w:r>
            <w:proofErr w:type="spellEnd"/>
            <w:r w:rsidRPr="00D82B52">
              <w:rPr>
                <w:rFonts w:cs="v4.2.0"/>
                <w:shd w:val="pct15" w:color="auto" w:fill="FFFFFF"/>
              </w:rPr>
              <w:t xml:space="preserve"> Cell 1 and NR Cell 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proofErr w:type="spellStart"/>
            <w:r w:rsidRPr="00D82B52">
              <w:rPr>
                <w:rFonts w:cs="Arial"/>
                <w:shd w:val="pct15" w:color="auto" w:fill="FFFFFF"/>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w:t>
            </w:r>
            <w:proofErr w:type="spellStart"/>
            <w:r w:rsidRPr="00D82B52">
              <w:rPr>
                <w:rFonts w:cs="Arial" w:hint="eastAsia"/>
                <w:shd w:val="pct15" w:color="auto" w:fill="FFFFFF"/>
                <w:lang w:eastAsia="zh-CN"/>
              </w:rPr>
              <w:t>PCell</w:t>
            </w:r>
            <w:proofErr w:type="spellEnd"/>
            <w:r w:rsidRPr="00D82B52">
              <w:rPr>
                <w:rFonts w:cs="Arial" w:hint="eastAsia"/>
                <w:shd w:val="pct15" w:color="auto" w:fill="FFFFFF"/>
                <w:lang w:eastAsia="zh-CN"/>
              </w:rPr>
              <w:t xml:space="preserve"> </w:t>
            </w:r>
            <w:r w:rsidRPr="00D82B52">
              <w:rPr>
                <w:rFonts w:cs="Arial"/>
                <w:shd w:val="pct15" w:color="auto" w:fill="FFFFFF"/>
                <w:lang w:eastAsia="zh-CN"/>
              </w:rPr>
              <w:t xml:space="preserve">and </w:t>
            </w:r>
            <w:proofErr w:type="spellStart"/>
            <w:r w:rsidRPr="00D82B52">
              <w:rPr>
                <w:rFonts w:cs="Arial"/>
                <w:shd w:val="pct15" w:color="auto" w:fill="FFFFFF"/>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 xml:space="preserve">Synchronous </w:t>
            </w:r>
            <w:proofErr w:type="spellStart"/>
            <w:r w:rsidRPr="00D82B52">
              <w:rPr>
                <w:rFonts w:cs="v4.2.0" w:hint="eastAsia"/>
                <w:shd w:val="pct15" w:color="auto" w:fill="FFFFFF"/>
                <w:lang w:eastAsia="zh-CN"/>
              </w:rPr>
              <w:t>EN</w:t>
            </w:r>
            <w:proofErr w:type="spellEnd"/>
            <w:r w:rsidRPr="00D82B52">
              <w:rPr>
                <w:rFonts w:cs="v4.2.0" w:hint="eastAsia"/>
                <w:shd w:val="pct15" w:color="auto" w:fill="FFFFFF"/>
                <w:lang w:eastAsia="zh-CN"/>
              </w:rPr>
              <w:t>-DC</w:t>
            </w: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 xml:space="preserve">3 </w:t>
            </w:r>
            <w:proofErr w:type="spellStart"/>
            <w:r w:rsidRPr="00156AB3">
              <w:rPr>
                <w:rFonts w:cs="v4.2.0" w:hint="eastAsia"/>
                <w:highlight w:val="yellow"/>
                <w:shd w:val="pct15" w:color="auto" w:fill="FFFFFF"/>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v4.2.0"/>
                <w:shd w:val="pct15" w:color="auto" w:fill="FFFFFF"/>
              </w:rPr>
            </w:pPr>
            <w:r w:rsidRPr="00D82B52">
              <w:rPr>
                <w:rFonts w:cs="v4.2.0"/>
                <w:shd w:val="pct15" w:color="auto" w:fill="FFFFFF"/>
              </w:rPr>
              <w:t>Asynchronous cells.</w:t>
            </w:r>
          </w:p>
          <w:p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bl>
    <w:p w:rsidR="00D72705" w:rsidRPr="00D82B52" w:rsidRDefault="00D72705" w:rsidP="00D72705">
      <w:pPr>
        <w:rPr>
          <w:rFonts w:eastAsia="Times New Roman"/>
          <w:shd w:val="pct15" w:color="auto" w:fill="FFFFFF"/>
          <w:lang w:eastAsia="ko-KR"/>
        </w:rPr>
      </w:pPr>
    </w:p>
    <w:p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A.4.6.1.1.2-3: NR Cell specific test parameters for </w:t>
      </w:r>
      <w:proofErr w:type="spellStart"/>
      <w:r w:rsidRPr="00D82B52">
        <w:rPr>
          <w:rFonts w:cs="v4.2.0"/>
          <w:shd w:val="pct15" w:color="auto" w:fill="FFFFFF"/>
        </w:rPr>
        <w:t>EN</w:t>
      </w:r>
      <w:proofErr w:type="spellEnd"/>
      <w:r w:rsidRPr="00D82B52">
        <w:rPr>
          <w:rFonts w:cs="v4.2.0"/>
          <w:shd w:val="pct15" w:color="auto" w:fill="FFFFFF"/>
        </w:rPr>
        <w:t xml:space="preserve">-DC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rsidTr="000C3547">
        <w:trPr>
          <w:cantSplit/>
          <w:trHeight w:val="23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rsidTr="000C3547">
        <w:trPr>
          <w:cantSplit/>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rsidTr="000C3547">
        <w:trPr>
          <w:cantSplit/>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rsidTr="000C3547">
        <w:trPr>
          <w:cantSplit/>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roofErr w:type="spellStart"/>
            <w:r w:rsidRPr="00D82B52">
              <w:rPr>
                <w:rFonts w:cs="Arial"/>
                <w:shd w:val="pct15" w:color="auto" w:fill="FFFFFF"/>
              </w:rPr>
              <w:t>PDSCH</w:t>
            </w:r>
            <w:proofErr w:type="spellEnd"/>
            <w:r w:rsidRPr="00D82B52">
              <w:rPr>
                <w:rFonts w:cs="Arial"/>
                <w:shd w:val="pct15" w:color="auto" w:fill="FFFFFF"/>
              </w:rPr>
              <w:t xml:space="preserve">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SR.1.1 </w:t>
            </w:r>
            <w:proofErr w:type="spellStart"/>
            <w:r w:rsidRPr="00D82B52">
              <w:rPr>
                <w:rFonts w:cs="v4.2.0"/>
                <w:shd w:val="pct15" w:color="auto" w:fill="FFFFFF"/>
                <w:lang w:eastAsia="zh-CN"/>
              </w:rPr>
              <w:t>FDD</w:t>
            </w:r>
            <w:proofErr w:type="spellEnd"/>
          </w:p>
        </w:tc>
        <w:tc>
          <w:tcPr>
            <w:tcW w:w="1842" w:type="dxa"/>
            <w:gridSpan w:val="2"/>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SR.1.1 </w:t>
            </w:r>
            <w:proofErr w:type="spellStart"/>
            <w:r w:rsidRPr="00D82B52">
              <w:rPr>
                <w:rFonts w:cs="v4.2.0"/>
                <w:shd w:val="pct15" w:color="auto" w:fill="FFFFFF"/>
                <w:lang w:eastAsia="zh-CN"/>
              </w:rPr>
              <w:t>TDD</w:t>
            </w:r>
            <w:proofErr w:type="spellEnd"/>
          </w:p>
        </w:tc>
        <w:tc>
          <w:tcPr>
            <w:tcW w:w="1842" w:type="dxa"/>
            <w:gridSpan w:val="2"/>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SR.2.1 </w:t>
            </w:r>
            <w:proofErr w:type="spellStart"/>
            <w:r w:rsidRPr="00D82B52">
              <w:rPr>
                <w:rFonts w:cs="v4.2.0"/>
                <w:shd w:val="pct15" w:color="auto" w:fill="FFFFFF"/>
                <w:lang w:eastAsia="zh-CN"/>
              </w:rPr>
              <w:t>TDD</w:t>
            </w:r>
            <w:proofErr w:type="spellEnd"/>
          </w:p>
        </w:tc>
        <w:tc>
          <w:tcPr>
            <w:tcW w:w="1842" w:type="dxa"/>
            <w:gridSpan w:val="2"/>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roofErr w:type="spellStart"/>
            <w:r w:rsidRPr="00D82B52">
              <w:rPr>
                <w:rFonts w:cs="Arial"/>
                <w:shd w:val="pct15" w:color="auto" w:fill="FFFFFF"/>
              </w:rPr>
              <w:t>RMSI</w:t>
            </w:r>
            <w:proofErr w:type="spellEnd"/>
            <w:r w:rsidRPr="00D82B52">
              <w:rPr>
                <w:rFonts w:cs="Arial"/>
                <w:shd w:val="pct15" w:color="auto" w:fill="FFFFFF"/>
              </w:rPr>
              <w:t xml:space="preserve"> CORESET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CR.1.1 </w:t>
            </w:r>
            <w:proofErr w:type="spellStart"/>
            <w:r w:rsidRPr="00D82B52">
              <w:rPr>
                <w:rFonts w:cs="v4.2.0"/>
                <w:shd w:val="pct15" w:color="auto" w:fill="FFFFFF"/>
                <w:lang w:eastAsia="zh-CN"/>
              </w:rPr>
              <w:t>FDD</w:t>
            </w:r>
            <w:proofErr w:type="spellEnd"/>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CR.1.1 </w:t>
            </w:r>
            <w:proofErr w:type="spellStart"/>
            <w:r w:rsidRPr="00D82B52">
              <w:rPr>
                <w:rFonts w:cs="v4.2.0"/>
                <w:shd w:val="pct15" w:color="auto" w:fill="FFFFFF"/>
                <w:lang w:eastAsia="zh-CN"/>
              </w:rPr>
              <w:t>FDD</w:t>
            </w:r>
            <w:proofErr w:type="spellEnd"/>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CR.1.1 </w:t>
            </w:r>
            <w:proofErr w:type="spellStart"/>
            <w:r w:rsidRPr="00D82B52">
              <w:rPr>
                <w:rFonts w:cs="v4.2.0"/>
                <w:shd w:val="pct15" w:color="auto" w:fill="FFFFFF"/>
                <w:lang w:eastAsia="zh-CN"/>
              </w:rPr>
              <w:t>TDD</w:t>
            </w:r>
            <w:proofErr w:type="spellEnd"/>
          </w:p>
        </w:tc>
        <w:tc>
          <w:tcPr>
            <w:tcW w:w="1842"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CR.1.1 </w:t>
            </w:r>
            <w:proofErr w:type="spellStart"/>
            <w:r w:rsidRPr="00D82B52">
              <w:rPr>
                <w:rFonts w:cs="v4.2.0"/>
                <w:shd w:val="pct15" w:color="auto" w:fill="FFFFFF"/>
                <w:lang w:eastAsia="zh-CN"/>
              </w:rPr>
              <w:t>TDD</w:t>
            </w:r>
            <w:proofErr w:type="spellEnd"/>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CR.2.1 </w:t>
            </w:r>
            <w:proofErr w:type="spellStart"/>
            <w:r w:rsidRPr="00D82B52">
              <w:rPr>
                <w:rFonts w:cs="v4.2.0"/>
                <w:shd w:val="pct15" w:color="auto" w:fill="FFFFFF"/>
                <w:lang w:eastAsia="zh-CN"/>
              </w:rPr>
              <w:t>TDD</w:t>
            </w:r>
            <w:proofErr w:type="spellEnd"/>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 xml:space="preserve">CR.2.1 </w:t>
            </w:r>
            <w:proofErr w:type="spellStart"/>
            <w:r w:rsidRPr="00D82B52">
              <w:rPr>
                <w:rFonts w:cs="v4.2.0"/>
                <w:shd w:val="pct15" w:color="auto" w:fill="FFFFFF"/>
                <w:lang w:eastAsia="zh-CN"/>
              </w:rPr>
              <w:t>TDD</w:t>
            </w:r>
            <w:proofErr w:type="spellEnd"/>
          </w:p>
        </w:tc>
      </w:tr>
      <w:tr w:rsidR="00D72705" w:rsidRPr="00D82B52" w:rsidTr="000C3547">
        <w:trPr>
          <w:cantSplit/>
          <w:trHeight w:val="22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proofErr w:type="spellStart"/>
            <w:r w:rsidRPr="00D82B52">
              <w:rPr>
                <w:rFonts w:cs="v4.2.0"/>
                <w:shd w:val="pct15" w:color="auto" w:fill="FFFFFF"/>
                <w:lang w:eastAsia="zh-CN"/>
              </w:rPr>
              <w:t>F</w:t>
            </w:r>
            <w:r w:rsidRPr="00D82B52">
              <w:rPr>
                <w:rFonts w:cs="v4.2.0" w:hint="eastAsia"/>
                <w:shd w:val="pct15" w:color="auto" w:fill="FFFFFF"/>
                <w:lang w:eastAsia="zh-CN"/>
              </w:rPr>
              <w:t>DD</w:t>
            </w:r>
            <w:proofErr w:type="spellEnd"/>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proofErr w:type="spellStart"/>
            <w:r w:rsidRPr="00D82B52">
              <w:rPr>
                <w:rFonts w:cs="v4.2.0"/>
                <w:shd w:val="pct15" w:color="auto" w:fill="FFFFFF"/>
                <w:lang w:eastAsia="zh-CN"/>
              </w:rPr>
              <w:t>F</w:t>
            </w:r>
            <w:r w:rsidRPr="00D82B52">
              <w:rPr>
                <w:rFonts w:cs="v4.2.0" w:hint="eastAsia"/>
                <w:shd w:val="pct15" w:color="auto" w:fill="FFFFFF"/>
                <w:lang w:eastAsia="zh-CN"/>
              </w:rPr>
              <w:t>DD</w:t>
            </w:r>
            <w:proofErr w:type="spellEnd"/>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proofErr w:type="spellStart"/>
            <w:r w:rsidRPr="00D82B52">
              <w:rPr>
                <w:rFonts w:cs="v4.2.0"/>
                <w:shd w:val="pct15" w:color="auto" w:fill="FFFFFF"/>
                <w:lang w:eastAsia="zh-CN"/>
              </w:rPr>
              <w:t>T</w:t>
            </w:r>
            <w:r w:rsidRPr="00D82B52">
              <w:rPr>
                <w:rFonts w:cs="v4.2.0" w:hint="eastAsia"/>
                <w:shd w:val="pct15" w:color="auto" w:fill="FFFFFF"/>
                <w:lang w:eastAsia="zh-CN"/>
              </w:rPr>
              <w:t>DD</w:t>
            </w:r>
            <w:proofErr w:type="spellEnd"/>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proofErr w:type="spellStart"/>
            <w:r w:rsidRPr="00D82B52">
              <w:rPr>
                <w:rFonts w:cs="v4.2.0"/>
                <w:shd w:val="pct15" w:color="auto" w:fill="FFFFFF"/>
                <w:lang w:eastAsia="zh-CN"/>
              </w:rPr>
              <w:t>T</w:t>
            </w:r>
            <w:r w:rsidRPr="00D82B52">
              <w:rPr>
                <w:rFonts w:cs="v4.2.0" w:hint="eastAsia"/>
                <w:shd w:val="pct15" w:color="auto" w:fill="FFFFFF"/>
                <w:lang w:eastAsia="zh-CN"/>
              </w:rPr>
              <w:t>DD</w:t>
            </w:r>
            <w:proofErr w:type="spellEnd"/>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CCR.2.1 </w:t>
            </w:r>
            <w:proofErr w:type="spellStart"/>
            <w:r w:rsidRPr="00D82B52">
              <w:rPr>
                <w:rFonts w:cs="v4.2.0" w:hint="eastAsia"/>
                <w:shd w:val="pct15" w:color="auto" w:fill="FFFFFF"/>
                <w:lang w:eastAsia="zh-CN"/>
              </w:rPr>
              <w:t>TDD</w:t>
            </w:r>
            <w:proofErr w:type="spellEnd"/>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CCR.2.1 </w:t>
            </w:r>
            <w:proofErr w:type="spellStart"/>
            <w:r w:rsidRPr="00D82B52">
              <w:rPr>
                <w:rFonts w:cs="v4.2.0" w:hint="eastAsia"/>
                <w:shd w:val="pct15" w:color="auto" w:fill="FFFFFF"/>
                <w:lang w:eastAsia="zh-CN"/>
              </w:rPr>
              <w:t>TDD</w:t>
            </w:r>
            <w:proofErr w:type="spellEnd"/>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proofErr w:type="spellStart"/>
            <w:r w:rsidRPr="00D82B52">
              <w:rPr>
                <w:rFonts w:cs="Arial"/>
                <w:bCs/>
                <w:shd w:val="pct15" w:color="auto" w:fill="FFFFFF"/>
              </w:rPr>
              <w:t>OCNG</w:t>
            </w:r>
            <w:proofErr w:type="spellEnd"/>
            <w:r w:rsidRPr="00D82B52">
              <w:rPr>
                <w:rFonts w:cs="Arial"/>
                <w:bCs/>
                <w:shd w:val="pct15" w:color="auto" w:fill="FFFFFF"/>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proofErr w:type="spellStart"/>
            <w:r w:rsidRPr="00D82B52">
              <w:rPr>
                <w:rFonts w:cs="Arial"/>
                <w:bCs/>
                <w:shd w:val="pct15" w:color="auto" w:fill="FFFFFF"/>
                <w:lang w:eastAsia="zh-CN"/>
              </w:rPr>
              <w:t>Intial</w:t>
            </w:r>
            <w:proofErr w:type="spellEnd"/>
            <w:r w:rsidRPr="00D82B52">
              <w:rPr>
                <w:rFonts w:cs="Arial"/>
                <w:bCs/>
                <w:shd w:val="pct15" w:color="auto" w:fill="FFFFFF"/>
                <w:lang w:eastAsia="zh-CN"/>
              </w:rPr>
              <w:t xml:space="preserve">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proofErr w:type="spellStart"/>
            <w:r w:rsidRPr="00D82B52">
              <w:rPr>
                <w:rFonts w:cs="Arial" w:hint="eastAsia"/>
                <w:bCs/>
                <w:shd w:val="pct15" w:color="auto" w:fill="FFFFFF"/>
                <w:lang w:eastAsia="zh-CN"/>
              </w:rPr>
              <w:t>RLM</w:t>
            </w:r>
            <w:proofErr w:type="spellEnd"/>
            <w:r w:rsidRPr="00D82B52">
              <w:rPr>
                <w:rFonts w:cs="Arial" w:hint="eastAsia"/>
                <w:bCs/>
                <w:shd w:val="pct15" w:color="auto" w:fill="FFFFFF"/>
                <w:lang w:eastAsia="zh-CN"/>
              </w:rPr>
              <w:t>-RS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roofErr w:type="spellStart"/>
            <w:r w:rsidRPr="00D82B52">
              <w:rPr>
                <w:rFonts w:cs="v4.2.0" w:hint="eastAsia"/>
                <w:shd w:val="pct15" w:color="auto" w:fill="FFFFFF"/>
                <w:lang w:eastAsia="zh-CN"/>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roofErr w:type="spellStart"/>
            <w:r w:rsidRPr="00D82B52">
              <w:rPr>
                <w:rFonts w:cs="v4.2.0" w:hint="eastAsia"/>
                <w:shd w:val="pct15" w:color="auto" w:fill="FFFFFF"/>
                <w:lang w:eastAsia="zh-CN"/>
              </w:rPr>
              <w:t>SSB</w:t>
            </w:r>
            <w:proofErr w:type="spellEnd"/>
          </w:p>
        </w:tc>
      </w:tr>
      <w:tr w:rsidR="00D72705" w:rsidRPr="00D82B52" w:rsidTr="000C3547">
        <w:trPr>
          <w:cantSplit/>
          <w:trHeight w:val="21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fillcolor="window">
                  <v:imagedata r:id="rId7" o:title=""/>
                </v:shape>
                <o:OLEObject Type="Embed" ProgID="Equation.3" ShapeID="_x0000_i1025" DrawAspect="Content" ObjectID="_1728540719"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rsidTr="000C3547">
        <w:trPr>
          <w:cantSplit/>
          <w:trHeight w:val="124"/>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2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v:shape id="_x0000_i1026" type="#_x0000_t75" style="width:30.05pt;height:18.1pt" o:ole="" fillcolor="window">
                  <v:imagedata r:id="rId10" o:title=""/>
                </v:shape>
                <o:OLEObject Type="Embed" ProgID="Equation.3" ShapeID="_x0000_i1026" DrawAspect="Content" ObjectID="_1728540720" r:id="rId11"/>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v:shape id="_x0000_i1027" type="#_x0000_t75" style="width:41.95pt;height:18.1pt" o:ole="" fillcolor="window">
                  <v:imagedata r:id="rId12" o:title=""/>
                </v:shape>
                <o:OLEObject Type="Embed" ProgID="Equation.3" ShapeID="_x0000_i1027" DrawAspect="Content" ObjectID="_1728540721" r:id="rId13"/>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rsidTr="00FB44A8">
        <w:trPr>
          <w:cantSplit/>
          <w:trHeight w:val="197"/>
          <w:jc w:val="center"/>
        </w:trPr>
        <w:tc>
          <w:tcPr>
            <w:tcW w:w="1668" w:type="dxa"/>
            <w:vMerge w:val="restart"/>
            <w:tcBorders>
              <w:top w:val="single" w:sz="4" w:space="0" w:color="auto"/>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rsidTr="00044085">
        <w:trPr>
          <w:cantSplit/>
          <w:trHeight w:val="197"/>
          <w:jc w:val="center"/>
        </w:trPr>
        <w:tc>
          <w:tcPr>
            <w:tcW w:w="1668" w:type="dxa"/>
            <w:vMerge/>
            <w:tcBorders>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FB44A8" w:rsidRPr="00D82B52" w:rsidTr="00044085">
        <w:trPr>
          <w:cantSplit/>
          <w:trHeight w:val="197"/>
          <w:jc w:val="center"/>
        </w:trPr>
        <w:tc>
          <w:tcPr>
            <w:tcW w:w="1668" w:type="dxa"/>
            <w:vMerge/>
            <w:tcBorders>
              <w:left w:val="single" w:sz="4" w:space="0" w:color="auto"/>
              <w:bottom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v:shape id="_x0000_i1028" type="#_x0000_t75" style="width:18.1pt;height:18.1pt" o:ole="" fillcolor="window">
                  <v:imagedata r:id="rId7" o:title=""/>
                </v:shape>
                <o:OLEObject Type="Embed" ProgID="Equation.3" ShapeID="_x0000_i1028" DrawAspect="Content" ObjectID="_1728540722" r:id="rId14"/>
              </w:object>
            </w:r>
            <w:r w:rsidRPr="00D82B52">
              <w:rPr>
                <w:rFonts w:cs="Arial"/>
                <w:sz w:val="16"/>
                <w:szCs w:val="16"/>
                <w:shd w:val="pct15" w:color="auto" w:fill="FFFFFF"/>
              </w:rPr>
              <w:t xml:space="preserve"> to be fulfilled.</w:t>
            </w:r>
          </w:p>
          <w:p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rsidR="00D72705" w:rsidRDefault="00D72705" w:rsidP="000F6F4F">
      <w:pPr>
        <w:rPr>
          <w:rFonts w:ascii="Arial" w:hAnsi="Arial"/>
        </w:rPr>
      </w:pPr>
    </w:p>
    <w:p w:rsidR="00CE4DD5" w:rsidRPr="00CE4DD5" w:rsidRDefault="00CE4DD5" w:rsidP="00CE4DD5">
      <w:pPr>
        <w:keepNext/>
        <w:keepLines/>
        <w:spacing w:before="120"/>
        <w:ind w:left="1701" w:hanging="1701"/>
        <w:outlineLvl w:val="4"/>
        <w:rPr>
          <w:rFonts w:ascii="Arial" w:eastAsia="宋体" w:hAnsi="Arial"/>
          <w:sz w:val="22"/>
          <w:highlight w:val="lightGray"/>
        </w:rPr>
      </w:pPr>
      <w:bookmarkStart w:id="22" w:name="_Toc535476245"/>
      <w:r w:rsidRPr="00CE4DD5">
        <w:rPr>
          <w:rFonts w:ascii="Arial" w:eastAsia="宋体" w:hAnsi="Arial"/>
          <w:sz w:val="22"/>
          <w:highlight w:val="lightGray"/>
        </w:rPr>
        <w:t>A.4.6.1.1.3</w:t>
      </w:r>
      <w:r w:rsidRPr="00CE4DD5">
        <w:rPr>
          <w:rFonts w:ascii="Arial" w:eastAsia="宋体" w:hAnsi="Arial"/>
          <w:sz w:val="22"/>
          <w:highlight w:val="lightGray"/>
        </w:rPr>
        <w:tab/>
        <w:t>Test Requirements</w:t>
      </w:r>
      <w:bookmarkEnd w:id="22"/>
    </w:p>
    <w:p w:rsidR="00CE4DD5" w:rsidRPr="00CE4DD5" w:rsidRDefault="00CE4DD5" w:rsidP="00CE4DD5">
      <w:pPr>
        <w:rPr>
          <w:rFonts w:eastAsia="宋体" w:cs="v4.2.0"/>
          <w:highlight w:val="lightGray"/>
          <w:lang w:eastAsia="ko-KR"/>
        </w:rPr>
      </w:pPr>
      <w:r w:rsidRPr="00CE4DD5">
        <w:rPr>
          <w:rFonts w:eastAsia="宋体" w:cs="v4.2.0"/>
          <w:highlight w:val="lightGray"/>
        </w:rPr>
        <w:t>The UE shall send one Event A3 triggered measurement report, with a measurement reporting delay less than 800 ms from the beginning of time period T2. The UE is not required to read the neighbour cell SSB index in this test.</w:t>
      </w:r>
    </w:p>
    <w:p w:rsidR="00CE4DD5" w:rsidRPr="00CE4DD5" w:rsidRDefault="00CE4DD5" w:rsidP="00CE4DD5">
      <w:pPr>
        <w:rPr>
          <w:rFonts w:eastAsia="宋体" w:cs="v4.2.0"/>
          <w:highlight w:val="lightGray"/>
        </w:rPr>
      </w:pPr>
      <w:r w:rsidRPr="00CE4DD5">
        <w:rPr>
          <w:rFonts w:eastAsia="宋体" w:cs="v4.2.0"/>
          <w:highlight w:val="lightGray"/>
        </w:rPr>
        <w:t>The UE shall not send event triggered measurement reports, as long as the reporting criteria are not fulfilled.</w:t>
      </w:r>
    </w:p>
    <w:p w:rsidR="00CE4DD5" w:rsidRPr="00CE4DD5" w:rsidRDefault="00CE4DD5" w:rsidP="00CE4DD5">
      <w:pPr>
        <w:rPr>
          <w:rFonts w:eastAsia="宋体" w:cs="v4.2.0"/>
          <w:highlight w:val="lightGray"/>
        </w:rPr>
      </w:pPr>
      <w:r w:rsidRPr="00CE4DD5">
        <w:rPr>
          <w:rFonts w:eastAsia="宋体" w:cs="v4.2.0"/>
          <w:highlight w:val="lightGray"/>
        </w:rPr>
        <w:lastRenderedPageBreak/>
        <w:t>The rate of correct events observed during repeated tests shall be at least 90%.</w:t>
      </w:r>
    </w:p>
    <w:p w:rsidR="00CE4DD5" w:rsidRPr="00CE4DD5" w:rsidRDefault="00CE4DD5" w:rsidP="00CE4DD5">
      <w:pPr>
        <w:keepLines/>
        <w:ind w:left="1135" w:hanging="851"/>
        <w:rPr>
          <w:rFonts w:eastAsia="宋体"/>
        </w:rPr>
      </w:pPr>
      <w:r w:rsidRPr="00CE4DD5">
        <w:rPr>
          <w:rFonts w:eastAsia="宋体"/>
          <w:highlight w:val="lightGray"/>
        </w:rPr>
        <w:t>NOTE:</w:t>
      </w:r>
      <w:r w:rsidRPr="00CE4DD5">
        <w:rPr>
          <w:rFonts w:eastAsia="宋体"/>
          <w:highlight w:val="lightGray"/>
        </w:rPr>
        <w:tab/>
        <w:t>The actual overall delays measured in the test may be up to 2xTTI</w:t>
      </w:r>
      <w:r w:rsidRPr="00CE4DD5">
        <w:rPr>
          <w:rFonts w:eastAsia="宋体"/>
          <w:highlight w:val="lightGray"/>
          <w:vertAlign w:val="subscript"/>
        </w:rPr>
        <w:t>DCCH</w:t>
      </w:r>
      <w:r w:rsidRPr="00CE4DD5">
        <w:rPr>
          <w:rFonts w:eastAsia="宋体"/>
          <w:highlight w:val="lightGray"/>
        </w:rPr>
        <w:t xml:space="preserve"> higher than the measurement reporting delays above because of TTI insertion uncertainty of the measurement report in DCCH.</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rsidR="00375040" w:rsidRDefault="00375040" w:rsidP="00B52253">
      <w:pPr>
        <w:rPr>
          <w:noProof/>
          <w:lang w:val="en-US" w:eastAsia="zh-CN"/>
        </w:rPr>
      </w:pPr>
    </w:p>
    <w:p w:rsidR="00816E71" w:rsidRDefault="00520ECA" w:rsidP="00B52253">
      <w:pPr>
        <w:rPr>
          <w:noProof/>
          <w:lang w:val="en-US" w:eastAsia="zh-CN"/>
        </w:rPr>
      </w:pPr>
      <w:r w:rsidRPr="00816E71">
        <w:rPr>
          <w:noProof/>
          <w:lang w:val="en-US" w:eastAsia="zh-CN"/>
        </w:rPr>
        <w:drawing>
          <wp:inline distT="0" distB="0" distL="0" distR="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FB3EBE" w:rsidRPr="00FB3EBE" w:rsidRDefault="00FB3EBE" w:rsidP="00FB3EBE">
      <w:pPr>
        <w:keepNext/>
        <w:keepLines/>
        <w:spacing w:before="120"/>
        <w:ind w:left="1701" w:hanging="1701"/>
        <w:outlineLvl w:val="4"/>
        <w:rPr>
          <w:shd w:val="pct15" w:color="auto" w:fill="FFFFFF"/>
        </w:rPr>
      </w:pPr>
      <w:bookmarkStart w:id="23"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3"/>
    </w:p>
    <w:p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r>
      <w:tr w:rsidR="00FB3EBE" w:rsidRPr="00FB3EBE"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rsidR="00FB3EBE" w:rsidRPr="0057741F" w:rsidRDefault="00FB3EBE" w:rsidP="00FB3EBE">
      <w:pPr>
        <w:rPr>
          <w:lang w:val="en-US"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rsidR="00606F46" w:rsidRPr="00606F46" w:rsidRDefault="00606F46" w:rsidP="00606F46">
      <w:pPr>
        <w:pStyle w:val="2"/>
        <w:rPr>
          <w:shd w:val="pct15" w:color="auto" w:fill="FFFFFF"/>
        </w:rPr>
      </w:pPr>
      <w:bookmarkStart w:id="24" w:name="_Toc526331946"/>
      <w:r w:rsidRPr="00606F46">
        <w:rPr>
          <w:shd w:val="pct15" w:color="auto" w:fill="FFFFFF"/>
        </w:rPr>
        <w:t>B.2.2</w:t>
      </w:r>
      <w:r w:rsidRPr="00606F46">
        <w:rPr>
          <w:shd w:val="pct15" w:color="auto" w:fill="FFFFFF"/>
        </w:rPr>
        <w:tab/>
        <w:t>Conditions for NR intra-frequency measurements</w:t>
      </w:r>
      <w:bookmarkEnd w:id="24"/>
    </w:p>
    <w:p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rsidR="00606F46" w:rsidRPr="00606F46" w:rsidRDefault="00606F46" w:rsidP="00606F46">
      <w:pPr>
        <w:rPr>
          <w:shd w:val="pct15" w:color="auto" w:fill="FFFFFF"/>
        </w:rPr>
      </w:pPr>
      <w:r w:rsidRPr="00606F46">
        <w:rPr>
          <w:shd w:val="pct15" w:color="auto" w:fill="FFFFFF"/>
        </w:rPr>
        <w:t>The conditions are defined in Table B.2.2-1 for FR1 NR cells.</w:t>
      </w:r>
    </w:p>
    <w:p w:rsidR="00606F46" w:rsidRPr="00606F46" w:rsidRDefault="00606F46" w:rsidP="00606F46">
      <w:pPr>
        <w:rPr>
          <w:shd w:val="pct15" w:color="auto" w:fill="FFFFFF"/>
        </w:rPr>
      </w:pPr>
      <w:r w:rsidRPr="00606F46">
        <w:rPr>
          <w:shd w:val="pct15" w:color="auto" w:fill="FFFFFF"/>
        </w:rPr>
        <w:t>The conditions are defined in Table B.2.2-2 for FR2 NR cells.</w:t>
      </w:r>
    </w:p>
    <w:p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rsidTr="000C3547">
        <w:trPr>
          <w:trHeight w:val="105"/>
        </w:trPr>
        <w:tc>
          <w:tcPr>
            <w:tcW w:w="1156" w:type="dxa"/>
            <w:vMerge w:val="restart"/>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rsidTr="000C3547">
        <w:tc>
          <w:tcPr>
            <w:tcW w:w="1156"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0206" w:type="dxa"/>
            <w:gridSpan w:val="5"/>
            <w:shd w:val="clear" w:color="auto" w:fill="auto"/>
          </w:tcPr>
          <w:p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rsidR="00606F46" w:rsidRDefault="00606F46" w:rsidP="00606F46"/>
    <w:p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rsidR="002B4F56" w:rsidRDefault="002B4F56" w:rsidP="00606F46"/>
    <w:p w:rsidR="002B4F56" w:rsidRPr="002B4F56" w:rsidRDefault="002B4F56" w:rsidP="002B4F56">
      <w:pPr>
        <w:pStyle w:val="H6"/>
        <w:rPr>
          <w:shd w:val="pct15" w:color="auto" w:fill="FFFFFF"/>
        </w:rPr>
      </w:pPr>
      <w:bookmarkStart w:id="25" w:name="_Toc526331712"/>
      <w:r w:rsidRPr="002B4F56">
        <w:rPr>
          <w:shd w:val="pct15" w:color="auto" w:fill="FFFFFF"/>
        </w:rPr>
        <w:t>9.2.2</w:t>
      </w:r>
      <w:r w:rsidRPr="002B4F56">
        <w:rPr>
          <w:shd w:val="pct15" w:color="auto" w:fill="FFFFFF"/>
        </w:rPr>
        <w:tab/>
        <w:t>Requirements applicability</w:t>
      </w:r>
      <w:bookmarkEnd w:id="25"/>
    </w:p>
    <w:p w:rsidR="002B4F56" w:rsidRPr="002B4F56" w:rsidRDefault="002B4F56" w:rsidP="002B4F56">
      <w:pPr>
        <w:rPr>
          <w:shd w:val="pct15" w:color="auto" w:fill="FFFFFF"/>
        </w:rPr>
      </w:pPr>
      <w:r w:rsidRPr="002B4F56">
        <w:rPr>
          <w:shd w:val="pct15" w:color="auto" w:fill="FFFFFF"/>
        </w:rPr>
        <w:t>The requirements in Section 9.2 apply, provided: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rsidR="002B4F56" w:rsidRPr="002B4F56" w:rsidRDefault="002B4F56" w:rsidP="002B4F56">
      <w:pPr>
        <w:pStyle w:val="B1"/>
        <w:rPr>
          <w:shd w:val="pct15" w:color="auto" w:fill="FFFFFF"/>
        </w:rPr>
      </w:pPr>
      <w:bookmarkStart w:id="26"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6"/>
    <w:p w:rsidR="002B4F56" w:rsidRDefault="002B4F56" w:rsidP="002B4F56">
      <w:pPr>
        <w:jc w:val="both"/>
        <w:rPr>
          <w:rFonts w:ascii="Arial" w:hAnsi="Arial" w:cs="Arial"/>
        </w:rPr>
      </w:pPr>
    </w:p>
    <w:p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8A3721" w:rsidRDefault="006A5216" w:rsidP="00A558A6">
      <w:pPr>
        <w:jc w:val="both"/>
        <w:rPr>
          <w:rFonts w:ascii="Arial" w:hAnsi="Arial"/>
        </w:rPr>
      </w:pPr>
      <w:r w:rsidRPr="00FE598C">
        <w:rPr>
          <w:rFonts w:ascii="Arial" w:eastAsia="宋体" w:hAnsi="Arial" w:hint="eastAsia"/>
          <w:lang w:eastAsia="zh-CN"/>
        </w:rPr>
        <w:t>F</w:t>
      </w:r>
      <w:r w:rsidRPr="00FE598C">
        <w:rPr>
          <w:rFonts w:ascii="Arial" w:eastAsia="宋体"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A.4.6.1.7 and A.6.6.1.7</w:t>
      </w:r>
      <w:r>
        <w:rPr>
          <w:rFonts w:ascii="Arial" w:eastAsia="宋体"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p w:rsidR="0082680D" w:rsidRDefault="0082680D" w:rsidP="0082680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event triggered reporting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16.6.1.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2680D"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4.6.1.1 config 1/2/4/5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4.6.1.1.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82680D" w:rsidRPr="00A55EFB"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4.6.1.1 config 3/6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4.6.1.1 config 3/6</w:t>
      </w:r>
      <w:r w:rsidRPr="00A55EFB">
        <w:rPr>
          <w:rFonts w:ascii="Arial" w:hAnsi="Arial"/>
          <w:lang w:eastAsia="zh-CN"/>
        </w:rPr>
        <w:t>:</w:t>
      </w:r>
    </w:p>
    <w:p w:rsidR="0082680D" w:rsidRPr="00A55EFB" w:rsidRDefault="0082680D" w:rsidP="0082680D">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82680D" w:rsidRPr="0082680D" w:rsidRDefault="0082680D" w:rsidP="000A5B55">
      <w:pPr>
        <w:overflowPunct w:val="0"/>
        <w:autoSpaceDE w:val="0"/>
        <w:autoSpaceDN w:val="0"/>
        <w:adjustRightInd w:val="0"/>
        <w:ind w:left="360"/>
        <w:jc w:val="both"/>
        <w:textAlignment w:val="baseline"/>
        <w:rPr>
          <w:rFonts w:ascii="Arial" w:eastAsia="宋体"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4.6.1.1 config 3/6 apply considering that minimum Io requirement is satisfied with a margin much larger than 3.18dB</w:t>
      </w:r>
      <w:r w:rsidRPr="001A5B65">
        <w:rPr>
          <w:rFonts w:ascii="Arial" w:hAnsi="Arial"/>
          <w:lang w:eastAsia="zh-CN"/>
        </w:rPr>
        <w:t>.</w:t>
      </w:r>
      <w:bookmarkStart w:id="27" w:name="_GoBack"/>
      <w:bookmarkEnd w:id="27"/>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98F" w:rsidRPr="00D94B24" w:rsidRDefault="008B798F" w:rsidP="00D24C15">
      <w:pPr>
        <w:spacing w:after="0"/>
      </w:pPr>
      <w:r>
        <w:separator/>
      </w:r>
    </w:p>
  </w:endnote>
  <w:endnote w:type="continuationSeparator" w:id="0">
    <w:p w:rsidR="008B798F" w:rsidRPr="00D94B24" w:rsidRDefault="008B798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98F" w:rsidRPr="00D94B24" w:rsidRDefault="008B798F" w:rsidP="00D24C15">
      <w:pPr>
        <w:spacing w:after="0"/>
      </w:pPr>
      <w:r>
        <w:separator/>
      </w:r>
    </w:p>
  </w:footnote>
  <w:footnote w:type="continuationSeparator" w:id="0">
    <w:p w:rsidR="008B798F" w:rsidRPr="00D94B24" w:rsidRDefault="008B798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3738</Words>
  <Characters>21309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2021-10-28T09:47:00Z</dcterms:created>
  <dcterms:modified xsi:type="dcterms:W3CDTF">2022-10-29T01:26:00Z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(3)A7aRmHB4VusvGkKU5xKGbeWD1JIqH0HfxKAUaehXsWSavoetPr5Gc0X5qcDq0aaTS6d707ON
vkcsZtF6x3B5hfAdXuoH7F8awsq0kwkPkTNAvPoP5VdL90B2sIJ4mvAwxW7lZQ0eFbsE1GHs
Y9EB/HDlkHGvEeOQifd6CsIBDSlDS0mdtRrrVWZc1EcgBlDndCY39zikH0dTmi3ox7WdYQg4
ioaHIG2THc0US1lIaD</vt:lpwstr>
  </property>
  <property fmtid="{D5CDD505-2E9C-101B-9397-08002B2CF9AE}" pid="5" name="_2015_ms_pID_7253431">
    <vt:lpwstr>5LPfYCGQI9Ob7/AZqFaLhM8/+yZTR9u8QpVT+Ae6zbZs8JPMtdo/11
dAdeRmr1nADn5F2wYOY4MasB7G4KWYkYiOJjbjajWUR/jYnZcBK/hAnUshmlr8FKID7Rk19O
YdMUg6/NSDaazcu4dhCfzyb0ZV8VYpUCbqx5ldYbex/SeHP8+0b39pl7QDcJoi5Ufs+kjPrp
y7tcIoAFJrNR752CnxMyeAIU8dldyxSX526T</vt:lpwstr>
  </property>
  <property fmtid="{D5CDD505-2E9C-101B-9397-08002B2CF9AE}" pid="6" name="_2015_ms_pID_7253432">
    <vt:lpwstr>I1M/MBxMGNnH3tVchWcU/sQ=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